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B6174B"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Methodology</w:t>
      </w:r>
    </w:p>
    <w:p w:rsidR="009245CE"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45CE" w:rsidRDefault="009245CE" w:rsidP="009245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9245CE" w:rsidRDefault="009245CE" w:rsidP="009245CE">
      <w:pPr>
        <w:spacing w:line="480" w:lineRule="auto"/>
        <w:jc w:val="center"/>
        <w:rPr>
          <w:rFonts w:ascii="Times New Roman" w:hAnsi="Times New Roman" w:cs="Times New Roman"/>
          <w:sz w:val="24"/>
          <w:szCs w:val="24"/>
        </w:rPr>
      </w:pPr>
    </w:p>
    <w:p w:rsidR="00682A57" w:rsidRPr="00682A57" w:rsidRDefault="00682A57" w:rsidP="00682A57">
      <w:pPr>
        <w:spacing w:line="480" w:lineRule="auto"/>
        <w:jc w:val="center"/>
        <w:rPr>
          <w:rFonts w:ascii="Times New Roman" w:hAnsi="Times New Roman" w:cs="Times New Roman"/>
          <w:sz w:val="24"/>
          <w:szCs w:val="24"/>
        </w:rPr>
      </w:pPr>
      <w:r w:rsidRPr="00682A57">
        <w:rPr>
          <w:rFonts w:ascii="Times New Roman" w:hAnsi="Times New Roman" w:cs="Times New Roman"/>
          <w:sz w:val="24"/>
          <w:szCs w:val="24"/>
        </w:rPr>
        <w:lastRenderedPageBreak/>
        <w:t>Research Method</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b/>
          <w:bCs/>
          <w:sz w:val="24"/>
          <w:szCs w:val="24"/>
        </w:rPr>
        <w:t>Research Design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A systematic review will be carried on various s</w:t>
      </w:r>
      <w:bookmarkStart w:id="0" w:name="_GoBack"/>
      <w:bookmarkEnd w:id="0"/>
      <w:r w:rsidRPr="00682A57">
        <w:rPr>
          <w:rFonts w:ascii="Times New Roman" w:hAnsi="Times New Roman" w:cs="Times New Roman"/>
          <w:sz w:val="24"/>
          <w:szCs w:val="24"/>
        </w:rPr>
        <w:t>cholarly databases available on the internet. In this regard, scholarly articles such as peer-reviewed journals will be assessed to gather repositories of information on the study topic. Most of the journals used will be from Google scholar and are articles published in the past five years. The selection of Google Scholar is based on the availability of multiple credible articles; thereby, it will help gather concrete data on the topic. Besides, it has databases such as NCBI, Research Gate, Sage Journals, etc. that will provide rich information on the topic of the impact of digital transformation on healthcare management. Also, journals that are five years from now were chosen to ensure that the information obtained is up-to-date to (University of Maryland, 2020). As a result, the study will be able to come up with accurate results that can be used in future research and bridge the gap of existing information on the issue.</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Firstly, I defined the research questions clearly and identified keywords that will be used in the various search engines such as Google, Yahoo, Bing, etc. The keywords or phrases selected include ‘Digital Transformation,” “Healthcare Management,” and “Cultural Diversity.” Afterward defined the keywords to know what exactly I will be looking for despite helping me identify gaps existing within the topic. In doing so, the research was sure it was not duplicating the works of other researchers. I used the PICO framework to elaborate on the research questions’ scope to ensure that the review is not deviating from the original objectives.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Secondly, the exclusion and inclusion criteria were defined to come up with the best articles for the research. The criteria were based on study design, study demographics, measured </w:t>
      </w:r>
      <w:r w:rsidRPr="00682A57">
        <w:rPr>
          <w:rFonts w:ascii="Times New Roman" w:hAnsi="Times New Roman" w:cs="Times New Roman"/>
          <w:sz w:val="24"/>
          <w:szCs w:val="24"/>
        </w:rPr>
        <w:lastRenderedPageBreak/>
        <w:t>results, intervention types, and comparison groups. The research also utilized database-supplied limits such as dates, language, gender, age groups, publication types, and humans.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Thirdly, the study topic was searched by running the keywords in identified databases with regards to comprehensive research strategies. Grey literature was approached methodically based on the search criteria and listed from the most to the least relevant. Fourthly, studies that would be included in the research were selected based on the predefined inclusion criterion. Abstracts were used to determine the relevancy of the studies to the research topic. The review was carried out thrice to remove any controversies about the selected articles. Fifthly, data on the articles were extracted, and all the relevant data input in a spreadsheet. Besides, a pilot study was carried out to determine whether the research needed to add other fields to the existing study. In this regard, the researchers determined that the inclusion of culture and diversity would be crucial to the research.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Sixthly, the risks of bias within the selected articles were determined using Cochrane </w:t>
      </w:r>
      <w:proofErr w:type="spellStart"/>
      <w:r w:rsidRPr="00682A57">
        <w:rPr>
          <w:rFonts w:ascii="Times New Roman" w:hAnsi="Times New Roman" w:cs="Times New Roman"/>
          <w:sz w:val="24"/>
          <w:szCs w:val="24"/>
        </w:rPr>
        <w:t>RoB</w:t>
      </w:r>
      <w:proofErr w:type="spellEnd"/>
      <w:r w:rsidRPr="00682A57">
        <w:rPr>
          <w:rFonts w:ascii="Times New Roman" w:hAnsi="Times New Roman" w:cs="Times New Roman"/>
          <w:sz w:val="24"/>
          <w:szCs w:val="24"/>
        </w:rPr>
        <w:t xml:space="preserve"> Tool. The tool assessed potential biases of the articles based on their study designs and other research metrics such as proof of evidence, availability of statistical data, hypothesis testing, and discussion of results accurately. In this regard, the review determined whether the studies met the study objective and helped bridge gaps in existing research. Also, the strengths and weaknesses of the studies were determined. Besides, the research trends in the studies were compared to determine the existing disparities. Lastly, the results were presented in Word documents that include the research methodology, literature review, and results analysis. A meta-analysis was also carried out to help develop recommendations that can be used to aid future research. In doing so, the research will be able to provide direction for policymaking through the provision of high quality-evidence from multiple studies.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b/>
          <w:bCs/>
          <w:sz w:val="24"/>
          <w:szCs w:val="24"/>
        </w:rPr>
        <w:lastRenderedPageBreak/>
        <w:t>Methods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The qualitative research method was used since the research design entailed searching literature that had information that supported the research questions. Qualitative analysis was based on the exhaustive coverage on the topic. For example, the relationship between digital transformation and healthcare management, as well as the correlation between digital care services and cultural diversity, were determined from the selected studies. Conclusions were made based on the inclusivity of detailed knowledge on the topic. Articles that did not show significant levels of correlations to the research keywords were discarded (Lau &amp; </w:t>
      </w:r>
      <w:proofErr w:type="spellStart"/>
      <w:r w:rsidRPr="00682A57">
        <w:rPr>
          <w:rFonts w:ascii="Times New Roman" w:hAnsi="Times New Roman" w:cs="Times New Roman"/>
          <w:sz w:val="24"/>
          <w:szCs w:val="24"/>
        </w:rPr>
        <w:t>Kuziemsky</w:t>
      </w:r>
      <w:proofErr w:type="spellEnd"/>
      <w:r w:rsidRPr="00682A57">
        <w:rPr>
          <w:rFonts w:ascii="Times New Roman" w:hAnsi="Times New Roman" w:cs="Times New Roman"/>
          <w:sz w:val="24"/>
          <w:szCs w:val="24"/>
        </w:rPr>
        <w:t>, 2016). Besides, the articles selected were expected to have a significant representation of other researchers’ works within their literature reviews. The criterion was justified since these kinds of articles are likely to have information from different top-tier journals. The research also included both empirical studies and conceptual frameworks to gain a comprehensive insight into how technological developments in medicine have impacted healthcare management. The qualitative framework determined how research on the topic has changed over the years, how new issues have been tackled, and how controversies have been debated.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xml:space="preserve">           The population included all peer-reviewed journals in databases such as Research Gate, Sage Journals, NCBI, etc. A total of 50 articles were selected as the sample size at the start of the systematic review. Afterward, 25 articles were maintained, and the other half discarded based on the inclusion and exclusion criteria. Notably, data was collected from different data sources such as journals, letters, conference abstracts, trial registers, regulatory reviews, and clinical study reports. Data on the methodologies, settings, participants, interventions, investigators, context, and study research were collected. Data collection was based on eligibility criteria in a bid to extract pieces of data that are relevant to the scope of the study. Sampling and recruitment </w:t>
      </w:r>
      <w:r w:rsidRPr="00682A57">
        <w:rPr>
          <w:rFonts w:ascii="Times New Roman" w:hAnsi="Times New Roman" w:cs="Times New Roman"/>
          <w:sz w:val="24"/>
          <w:szCs w:val="24"/>
        </w:rPr>
        <w:lastRenderedPageBreak/>
        <w:t>procedures were used to determine to generate random sequences that can be masked for randomized trials. The methods were used to prevent the risks of cofounding, information, and selection biases for studies that are non-randomized. The methodology to prevent missing information entailed statistical analysis on individual participants. The statistical methodology was used to compute estimates of the studies, including covariates and other study relationships.         </w:t>
      </w:r>
    </w:p>
    <w:p w:rsidR="00682A57" w:rsidRPr="00682A57" w:rsidRDefault="00682A57" w:rsidP="00682A57">
      <w:pPr>
        <w:spacing w:line="480" w:lineRule="auto"/>
        <w:rPr>
          <w:rFonts w:ascii="Times New Roman" w:hAnsi="Times New Roman" w:cs="Times New Roman"/>
          <w:sz w:val="24"/>
          <w:szCs w:val="24"/>
        </w:rPr>
      </w:pPr>
      <w:r w:rsidRPr="00682A57">
        <w:rPr>
          <w:rFonts w:ascii="Times New Roman" w:hAnsi="Times New Roman" w:cs="Times New Roman"/>
          <w:sz w:val="24"/>
          <w:szCs w:val="24"/>
        </w:rPr>
        <w:t>           Selection verification was based on the participants that were verified with regards to their settings, study eligibility criteria, regions, and demographic characteristics. Secondly, interventions were based on the clinical procedures, reasons for implementation, integrity, co-interventions, control groups, components, and cumulative exposure (Cochrane Training, 2020). Thirdly, outcomes were verified based on the outcome domain, measurement tools, specific technological metrics, outcome timing, and adverse outcomes. Results were verified with regards to sampled data, standard deviations, and precision. </w:t>
      </w: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7242BF">
      <w:pPr>
        <w:spacing w:line="480" w:lineRule="auto"/>
        <w:rPr>
          <w:rFonts w:ascii="Times New Roman" w:hAnsi="Times New Roman" w:cs="Times New Roman"/>
          <w:sz w:val="24"/>
          <w:szCs w:val="24"/>
        </w:rPr>
      </w:pPr>
    </w:p>
    <w:p w:rsidR="00F669A5" w:rsidRDefault="00F669A5" w:rsidP="00F669A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Cochrane Training. (2020). Chapter 5: Collecting data. Retrieved from</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669A5">
          <w:rPr>
            <w:rStyle w:val="Hyperlink"/>
            <w:rFonts w:ascii="Times New Roman" w:hAnsi="Times New Roman" w:cs="Times New Roman"/>
            <w:sz w:val="24"/>
            <w:szCs w:val="24"/>
          </w:rPr>
          <w:t>https://training.cochrane.org/handbook/current/chapter-05</w:t>
        </w:r>
      </w:hyperlink>
    </w:p>
    <w:p w:rsidR="00F669A5" w:rsidRDefault="00F669A5" w:rsidP="00F669A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Lau, F. &amp; </w:t>
      </w:r>
      <w:proofErr w:type="spellStart"/>
      <w:r>
        <w:rPr>
          <w:rFonts w:ascii="Times New Roman" w:hAnsi="Times New Roman" w:cs="Times New Roman"/>
          <w:sz w:val="24"/>
          <w:szCs w:val="24"/>
        </w:rPr>
        <w:t>Kuziemsky</w:t>
      </w:r>
      <w:proofErr w:type="spellEnd"/>
      <w:r>
        <w:rPr>
          <w:rFonts w:ascii="Times New Roman" w:hAnsi="Times New Roman" w:cs="Times New Roman"/>
          <w:sz w:val="24"/>
          <w:szCs w:val="24"/>
        </w:rPr>
        <w:t>, C. (2016).</w:t>
      </w:r>
      <w:proofErr w:type="gramEnd"/>
      <w:r>
        <w:rPr>
          <w:rFonts w:ascii="Times New Roman" w:hAnsi="Times New Roman" w:cs="Times New Roman"/>
          <w:sz w:val="24"/>
          <w:szCs w:val="24"/>
        </w:rPr>
        <w:t xml:space="preserve"> </w:t>
      </w:r>
      <w:r w:rsidRPr="00F669A5">
        <w:rPr>
          <w:rFonts w:ascii="Times New Roman" w:hAnsi="Times New Roman" w:cs="Times New Roman"/>
          <w:i/>
          <w:sz w:val="24"/>
          <w:szCs w:val="24"/>
        </w:rPr>
        <w:t xml:space="preserve">Handbook of </w:t>
      </w:r>
      <w:proofErr w:type="spellStart"/>
      <w:r w:rsidRPr="00F669A5">
        <w:rPr>
          <w:rFonts w:ascii="Times New Roman" w:hAnsi="Times New Roman" w:cs="Times New Roman"/>
          <w:i/>
          <w:sz w:val="24"/>
          <w:szCs w:val="24"/>
        </w:rPr>
        <w:t>eHealth</w:t>
      </w:r>
      <w:proofErr w:type="spellEnd"/>
      <w:r w:rsidRPr="00F669A5">
        <w:rPr>
          <w:rFonts w:ascii="Times New Roman" w:hAnsi="Times New Roman" w:cs="Times New Roman"/>
          <w:i/>
          <w:sz w:val="24"/>
          <w:szCs w:val="24"/>
        </w:rPr>
        <w:t xml:space="preserve"> evaluation: An ev</w:t>
      </w:r>
      <w:r>
        <w:rPr>
          <w:rFonts w:ascii="Times New Roman" w:hAnsi="Times New Roman" w:cs="Times New Roman"/>
          <w:i/>
          <w:sz w:val="24"/>
          <w:szCs w:val="24"/>
        </w:rPr>
        <w:t>idence-based</w:t>
      </w:r>
    </w:p>
    <w:p w:rsidR="00F669A5"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F669A5">
        <w:rPr>
          <w:rFonts w:ascii="Times New Roman" w:hAnsi="Times New Roman" w:cs="Times New Roman"/>
          <w:i/>
          <w:sz w:val="24"/>
          <w:szCs w:val="24"/>
        </w:rPr>
        <w:t>approach</w:t>
      </w:r>
      <w:proofErr w:type="gramEnd"/>
      <w:r>
        <w:rPr>
          <w:rFonts w:ascii="Times New Roman" w:hAnsi="Times New Roman" w:cs="Times New Roman"/>
          <w:sz w:val="24"/>
          <w:szCs w:val="24"/>
        </w:rPr>
        <w:t xml:space="preserve">. Britain: University of Victoria, 1-504. </w:t>
      </w:r>
    </w:p>
    <w:p w:rsidR="00F669A5" w:rsidRDefault="00F669A5" w:rsidP="00F669A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University of Maryland.</w:t>
      </w:r>
      <w:proofErr w:type="gramEnd"/>
      <w:r>
        <w:rPr>
          <w:rFonts w:ascii="Times New Roman" w:hAnsi="Times New Roman" w:cs="Times New Roman"/>
          <w:sz w:val="24"/>
          <w:szCs w:val="24"/>
        </w:rPr>
        <w:t xml:space="preserve"> (2020). Research guides: Systematic reviews. </w:t>
      </w:r>
      <w:proofErr w:type="gramStart"/>
      <w:r>
        <w:rPr>
          <w:rFonts w:ascii="Times New Roman" w:hAnsi="Times New Roman" w:cs="Times New Roman"/>
          <w:sz w:val="24"/>
          <w:szCs w:val="24"/>
        </w:rPr>
        <w:t>University Libraries.</w:t>
      </w:r>
      <w:proofErr w:type="gramEnd"/>
    </w:p>
    <w:p w:rsidR="00F669A5" w:rsidRPr="009245CE" w:rsidRDefault="00F669A5" w:rsidP="00F669A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hyperlink r:id="rId8" w:history="1">
        <w:r w:rsidRPr="00F669A5">
          <w:rPr>
            <w:rStyle w:val="Hyperlink"/>
            <w:rFonts w:ascii="Times New Roman" w:hAnsi="Times New Roman" w:cs="Times New Roman"/>
            <w:sz w:val="24"/>
            <w:szCs w:val="24"/>
          </w:rPr>
          <w:t>https://lib.guides.umd.edu/SR/steps</w:t>
        </w:r>
      </w:hyperlink>
    </w:p>
    <w:sectPr w:rsidR="00F669A5" w:rsidRPr="009245CE" w:rsidSect="009245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4DE" w:rsidRDefault="00F164DE" w:rsidP="009245CE">
      <w:pPr>
        <w:spacing w:after="0" w:line="240" w:lineRule="auto"/>
      </w:pPr>
      <w:r>
        <w:separator/>
      </w:r>
    </w:p>
  </w:endnote>
  <w:endnote w:type="continuationSeparator" w:id="0">
    <w:p w:rsidR="00F164DE" w:rsidRDefault="00F164DE" w:rsidP="0092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4DE" w:rsidRDefault="00F164DE" w:rsidP="009245CE">
      <w:pPr>
        <w:spacing w:after="0" w:line="240" w:lineRule="auto"/>
      </w:pPr>
      <w:r>
        <w:separator/>
      </w:r>
    </w:p>
  </w:footnote>
  <w:footnote w:type="continuationSeparator" w:id="0">
    <w:p w:rsidR="00F164DE" w:rsidRDefault="00F164DE" w:rsidP="00924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 xml:space="preserve">RESEARCH METHODOLOGY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40776795"/>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682A57">
          <w:rPr>
            <w:rFonts w:ascii="Times New Roman" w:hAnsi="Times New Roman" w:cs="Times New Roman"/>
            <w:noProof/>
            <w:sz w:val="24"/>
            <w:szCs w:val="24"/>
          </w:rPr>
          <w:t>2</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 xml:space="preserve">Running head: RESEARCH METHODOLOGY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07564598"/>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682A57">
          <w:rPr>
            <w:rFonts w:ascii="Times New Roman" w:hAnsi="Times New Roman" w:cs="Times New Roman"/>
            <w:noProof/>
            <w:sz w:val="24"/>
            <w:szCs w:val="24"/>
          </w:rPr>
          <w:t>1</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5CE"/>
    <w:rsid w:val="000D65D5"/>
    <w:rsid w:val="001E0A5E"/>
    <w:rsid w:val="002D0FEE"/>
    <w:rsid w:val="00435C32"/>
    <w:rsid w:val="00484E78"/>
    <w:rsid w:val="00682A57"/>
    <w:rsid w:val="007242BF"/>
    <w:rsid w:val="009245CE"/>
    <w:rsid w:val="009A1080"/>
    <w:rsid w:val="00A66FEB"/>
    <w:rsid w:val="00B6174B"/>
    <w:rsid w:val="00C841A3"/>
    <w:rsid w:val="00F164DE"/>
    <w:rsid w:val="00F669A5"/>
    <w:rsid w:val="00FB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37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guides.umd.edu/SR/steps" TargetMode="External"/><Relationship Id="rId3" Type="http://schemas.openxmlformats.org/officeDocument/2006/relationships/settings" Target="settings.xml"/><Relationship Id="rId7" Type="http://schemas.openxmlformats.org/officeDocument/2006/relationships/hyperlink" Target="https://training.cochrane.org/handbook/current/chapter-05"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6</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2020-04-15T07:37:00Z</dcterms:created>
  <dcterms:modified xsi:type="dcterms:W3CDTF">2020-04-15T09:03:00Z</dcterms:modified>
</cp:coreProperties>
</file>